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54" w:rsidRPr="00E22254" w:rsidRDefault="00E22254" w:rsidP="00E22254">
      <w:pPr>
        <w:pStyle w:val="Ttulo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 w:rsidRPr="00E22254">
        <w:rPr>
          <w:rFonts w:eastAsia="Times New Roman"/>
          <w:bdr w:val="none" w:sz="0" w:space="0" w:color="auto" w:frame="1"/>
          <w:lang w:eastAsia="es-ES"/>
        </w:rPr>
        <w:t>La Sanidad P</w:t>
      </w:r>
      <w:r w:rsidRPr="00E22254">
        <w:rPr>
          <w:rFonts w:eastAsia="Times New Roman" w:hint="eastAsia"/>
          <w:bdr w:val="none" w:sz="0" w:space="0" w:color="auto" w:frame="1"/>
          <w:lang w:eastAsia="es-ES"/>
        </w:rPr>
        <w:t>ú</w:t>
      </w:r>
      <w:r w:rsidRPr="00E22254">
        <w:rPr>
          <w:rFonts w:eastAsia="Times New Roman"/>
          <w:bdr w:val="none" w:sz="0" w:space="0" w:color="auto" w:frame="1"/>
          <w:lang w:eastAsia="es-ES"/>
        </w:rPr>
        <w:t xml:space="preserve">blica </w:t>
      </w:r>
      <w:r>
        <w:rPr>
          <w:rFonts w:eastAsia="Times New Roman"/>
          <w:bdr w:val="none" w:sz="0" w:space="0" w:color="auto" w:frame="1"/>
          <w:lang w:eastAsia="es-ES"/>
        </w:rPr>
        <w:t xml:space="preserve">y el </w:t>
      </w:r>
      <w:r w:rsidRPr="00E22254">
        <w:rPr>
          <w:rFonts w:eastAsia="Times New Roman"/>
          <w:bdr w:val="none" w:sz="0" w:space="0" w:color="auto" w:frame="1"/>
          <w:lang w:eastAsia="es-ES"/>
        </w:rPr>
        <w:t>Aborto Farmacol</w:t>
      </w:r>
      <w:r w:rsidRPr="00E22254">
        <w:rPr>
          <w:rFonts w:eastAsia="Times New Roman" w:hint="eastAsia"/>
          <w:bdr w:val="none" w:sz="0" w:space="0" w:color="auto" w:frame="1"/>
          <w:lang w:eastAsia="es-ES"/>
        </w:rPr>
        <w:t>ó</w:t>
      </w:r>
      <w:r w:rsidRPr="00E22254">
        <w:rPr>
          <w:rFonts w:eastAsia="Times New Roman"/>
          <w:bdr w:val="none" w:sz="0" w:space="0" w:color="auto" w:frame="1"/>
          <w:lang w:eastAsia="es-ES"/>
        </w:rPr>
        <w:t>gico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La Federación de Asociaciones para la Defensa de la Sanidad Pública ante la dimisión de Salvador Illa y el nombramiento de Carolina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Darias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como ministra de Sanidad, tiene que hacer las siguientes consideraciones: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1. No parece que la actual situación sanitaria, en medio del programa de vacunación con los problemas que se están produciendo, y el crecimiento de casos, ingresos y muertes provocados por la tercera ola, sea un buen momento para hacer cambios en el Ministerio de Sanidad, </w:t>
      </w:r>
      <w:r w:rsidR="00E22254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antes</w:t>
      </w:r>
      <w:bookmarkStart w:id="0" w:name="_GoBack"/>
      <w:bookmarkEnd w:id="0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al 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contrario,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se precisaría abordar con contundencia y experiencia estos retos sanitarios.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2. Además la persona va a sustituir al ministro Illa tampoco tiene especiales conocimientos sanitarios, lo que hubiera sido deseable, aunque es cierto que posee experiencia en relaciones con las CCAA, y ha participado en las actividades de seguimiento de la pandemia con estas durante estos 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últimos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meses. La falta de coordinación ha sido uno de los problemas más importantes detectados durante la pandemia.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3. Creemos que el Ministerio de Sanidad debe de abordar cinco retos prioritarios: enfrentar con eficacia la pandemia, estableciendo medidas de contención suficientes para doblegar el ascenso de contagios, es decir aumentar las restricciones de movilidad y realizar cierres en hostelería y grandes superficies;  garantizar una vacunación extensa y ordenada; reforzar la Sanidad Pública, especialmente la Atención Primaria y las necesidades de personal de los centros públicos, así como las camas hospitalarias disponibles; establecer mecanismos eficaces de coordinación de todo el Sistema Nacional de Salud; y asegurar la atención sanitaria de calidad a todos los problemas de salud, no solo a los enfermos de covid19.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Esperamos que la nueva titular del Ministerio de Sanidad de una respuesta adecuada a estas cuestiones y desde la FADSP actuaremos para conseguirlo.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Federación de Asociaciones para la Defensa de la Sanidad Pública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01F1E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</w:rPr>
        <w:t> </w:t>
      </w:r>
    </w:p>
    <w:p w:rsidR="00BA1A55" w:rsidRDefault="00BA1A55" w:rsidP="00BA1A55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 xml:space="preserve">27 de </w:t>
      </w:r>
      <w:proofErr w:type="gramStart"/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Enero</w:t>
      </w:r>
      <w:proofErr w:type="gramEnd"/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 xml:space="preserve"> de 2021</w:t>
      </w:r>
    </w:p>
    <w:p w:rsidR="00BA1A55" w:rsidRPr="00BA1A55" w:rsidRDefault="00BA1A55" w:rsidP="00BA1A55"/>
    <w:sectPr w:rsidR="00BA1A55" w:rsidRPr="00BA1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55"/>
    <w:rsid w:val="000F4E37"/>
    <w:rsid w:val="003561F2"/>
    <w:rsid w:val="009623CC"/>
    <w:rsid w:val="00AD4C13"/>
    <w:rsid w:val="00BA1A55"/>
    <w:rsid w:val="00E22254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7073"/>
  <w15:chartTrackingRefBased/>
  <w15:docId w15:val="{0A2FD1A1-0D3E-44F3-8AA6-D8F96AD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paragraph" w:customStyle="1" w:styleId="xmsonormal">
    <w:name w:val="x_msonormal"/>
    <w:basedOn w:val="Normal"/>
    <w:rsid w:val="00BA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wtqi23ioopmk3o6ert">
    <w:name w:val="itwtqi_23ioopmk3o6ert"/>
    <w:basedOn w:val="Fuentedeprrafopredeter"/>
    <w:rsid w:val="00E2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4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0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59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2</cp:revision>
  <dcterms:created xsi:type="dcterms:W3CDTF">2021-01-27T14:55:00Z</dcterms:created>
  <dcterms:modified xsi:type="dcterms:W3CDTF">2021-01-27T14:55:00Z</dcterms:modified>
</cp:coreProperties>
</file>